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A7DD" w14:textId="10522C70" w:rsidR="000574B9" w:rsidRDefault="00341CFF">
      <w:pPr>
        <w:pStyle w:val="s13"/>
        <w:spacing w:before="0" w:beforeAutospacing="0" w:after="75" w:afterAutospacing="0"/>
        <w:ind w:firstLine="315"/>
        <w:jc w:val="center"/>
        <w:rPr>
          <w:rStyle w:val="bumpedfont15"/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B7F90D1" wp14:editId="0BB31764">
            <wp:simplePos x="0" y="0"/>
            <wp:positionH relativeFrom="column">
              <wp:posOffset>0</wp:posOffset>
            </wp:positionH>
            <wp:positionV relativeFrom="paragraph">
              <wp:posOffset>245745</wp:posOffset>
            </wp:positionV>
            <wp:extent cx="5940425" cy="160083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9B261A" w14:textId="77777777" w:rsidR="000574B9" w:rsidRDefault="000574B9" w:rsidP="00341CFF">
      <w:pPr>
        <w:pStyle w:val="s13"/>
        <w:spacing w:before="0" w:beforeAutospacing="0" w:after="75" w:afterAutospacing="0"/>
        <w:rPr>
          <w:rStyle w:val="bumpedfont15"/>
          <w:b/>
          <w:bCs/>
          <w:color w:val="000000"/>
          <w:sz w:val="27"/>
          <w:szCs w:val="27"/>
        </w:rPr>
      </w:pPr>
    </w:p>
    <w:p w14:paraId="7643A840" w14:textId="77777777" w:rsidR="000574B9" w:rsidRDefault="000574B9" w:rsidP="00341CFF">
      <w:pPr>
        <w:pStyle w:val="s13"/>
        <w:spacing w:before="0" w:beforeAutospacing="0" w:after="75" w:afterAutospacing="0"/>
        <w:rPr>
          <w:rStyle w:val="bumpedfont15"/>
          <w:b/>
          <w:bCs/>
          <w:color w:val="000000"/>
          <w:sz w:val="27"/>
          <w:szCs w:val="27"/>
        </w:rPr>
      </w:pPr>
    </w:p>
    <w:p w14:paraId="640A2D5B" w14:textId="771185B7" w:rsidR="000574B9" w:rsidRDefault="000574B9">
      <w:pPr>
        <w:pStyle w:val="s13"/>
        <w:spacing w:before="0" w:beforeAutospacing="0" w:after="75" w:afterAutospacing="0"/>
        <w:ind w:firstLine="315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27"/>
          <w:szCs w:val="27"/>
        </w:rPr>
        <w:t>Более 4 тысяч жителей Чеченской Республики направили средства материнского капитала на улучшение жилищных условий</w:t>
      </w:r>
    </w:p>
    <w:p w14:paraId="757AF8D0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Улучшение жилищных условий — самое популярное направление в распоряжении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 xml:space="preserve">средствами </w:t>
      </w:r>
      <w:proofErr w:type="spellStart"/>
      <w:r>
        <w:rPr>
          <w:rStyle w:val="bumpedfont15"/>
          <w:color w:val="000000"/>
          <w:sz w:val="27"/>
          <w:szCs w:val="27"/>
        </w:rPr>
        <w:t>материнскогокапитала</w:t>
      </w:r>
      <w:proofErr w:type="spellEnd"/>
      <w:r>
        <w:rPr>
          <w:rStyle w:val="bumpedfont15"/>
          <w:color w:val="000000"/>
          <w:sz w:val="27"/>
          <w:szCs w:val="27"/>
        </w:rPr>
        <w:t>. С начала 2023 года 4 311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семей региона потратили его именно на это.</w:t>
      </w:r>
    </w:p>
    <w:p w14:paraId="09A82DF7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2 623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семьи частично или полностью погасили материнским капиталом кредит либо первый взнос на приобретение или строительство жилья. Еще 1 688 владельцев сертификата улучшили жилищные условия без привлечения кредитных средств.</w:t>
      </w:r>
    </w:p>
    <w:p w14:paraId="13F80D83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Распорядиться материнским капиталом на улучшение жилищных условий можно, когда ребенку, в связи с рождением (усыновлением) которого возникло право на дополнительные меры государственной поддержки, исполнится три года. Исключение – уплата первоначального взноса по жилищному кредиту или займу, а также направление средств материнского капитала на погашение жилищных кредитов и займов. В этом случае воспользоваться материнским капиталом можно сразу после рождения (усыновления) ребенка, в связи с рождением (усыновлением) которого возникло право на дополнительные меры государственной поддержки.</w:t>
      </w:r>
    </w:p>
    <w:p w14:paraId="2E2B1795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Заявление о распоряжении материнским капиталом можно подать в любой территориальный орган Социального фонда России независимо от места жительства (пребывания) или фактического проживания лично, через личный кабинет, а также через кредитную организацию или единый институт развития в жилищной сфере.</w:t>
      </w:r>
    </w:p>
    <w:p w14:paraId="4634836C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Кроме того,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с апреля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bumpedfont15"/>
          <w:color w:val="000000"/>
          <w:sz w:val="27"/>
          <w:szCs w:val="27"/>
        </w:rPr>
        <w:t>2020 года подать заявление на приобретение жилья в кредит (ипотеку) с использованием материнского капитала стало возможно непосредственно в банке, в котором открывается кредит. Заявления и необходимые документы банки передадут в Социальный фонд по электронным каналам связи, что позволит ускорить распоряжение материнским капиталом.</w:t>
      </w:r>
    </w:p>
    <w:p w14:paraId="67A2AD55" w14:textId="77777777" w:rsidR="000574B9" w:rsidRDefault="000574B9">
      <w:pPr>
        <w:pStyle w:val="s5"/>
        <w:spacing w:before="0" w:beforeAutospacing="0" w:after="0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В Чеченской Республике соглашение о таком сотрудничестве ОСФР заключило с 6 банками.</w:t>
      </w:r>
    </w:p>
    <w:p w14:paraId="66E093AE" w14:textId="77777777" w:rsidR="000574B9" w:rsidRDefault="000574B9">
      <w:pPr>
        <w:pStyle w:val="s15"/>
        <w:spacing w:before="0" w:beforeAutospacing="0" w:after="75" w:afterAutospacing="0"/>
        <w:ind w:firstLine="315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27"/>
          <w:szCs w:val="27"/>
        </w:rPr>
        <w:t>Если у вас остались вопросы, то вы можете обратиться по единому номеру контакт-центра в нашем регионе - 8 (800)-200-08-70 (звонок бесплатный).</w:t>
      </w:r>
    </w:p>
    <w:p w14:paraId="35EB53A3" w14:textId="77777777" w:rsidR="000574B9" w:rsidRDefault="000574B9"/>
    <w:sectPr w:rsidR="00057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4B9"/>
    <w:rsid w:val="000574B9"/>
    <w:rsid w:val="0034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769205"/>
  <w15:chartTrackingRefBased/>
  <w15:docId w15:val="{85F0E7E7-095B-8C42-85D2-01FA0A40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13"/>
    <w:basedOn w:val="a"/>
    <w:rsid w:val="000574B9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0574B9"/>
  </w:style>
  <w:style w:type="paragraph" w:customStyle="1" w:styleId="s5">
    <w:name w:val="s5"/>
    <w:basedOn w:val="a"/>
    <w:rsid w:val="000574B9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0574B9"/>
  </w:style>
  <w:style w:type="paragraph" w:customStyle="1" w:styleId="s15">
    <w:name w:val="s15"/>
    <w:basedOn w:val="a"/>
    <w:rsid w:val="000574B9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2023-08-18T18:48:00Z</dcterms:created>
  <dcterms:modified xsi:type="dcterms:W3CDTF">2023-08-18T18:48:00Z</dcterms:modified>
</cp:coreProperties>
</file>